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EB2" w14:textId="77777777" w:rsidR="002E5E6B" w:rsidRPr="00912A9E" w:rsidRDefault="002E5E6B">
      <w:pPr>
        <w:rPr>
          <w:rFonts w:ascii="Helvetica" w:hAnsi="Helvetica" w:cs="Helvetica"/>
          <w:sz w:val="32"/>
          <w:szCs w:val="32"/>
          <w:shd w:val="clear" w:color="auto" w:fill="FFFFFF"/>
        </w:rPr>
      </w:pPr>
    </w:p>
    <w:p w14:paraId="364D5670" w14:textId="6554EA39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Arrecadação/emolumentos: R$</w:t>
      </w:r>
      <w:r w:rsidR="00C401C1" w:rsidRPr="00C401C1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119.146,35</w:t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Diligências: R$</w:t>
      </w:r>
      <w:r w:rsidR="00C401C1" w:rsidRPr="00C401C1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671,37</w:t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</w:rPr>
        <w:br/>
      </w:r>
      <w:r w:rsidRPr="00912A9E">
        <w:rPr>
          <w:rFonts w:ascii="Helvetica" w:hAnsi="Helvetica" w:cs="Helvetica"/>
          <w:sz w:val="32"/>
          <w:szCs w:val="32"/>
          <w:shd w:val="clear" w:color="auto" w:fill="FFFFFF"/>
        </w:rPr>
        <w:t>Despesas R$</w:t>
      </w:r>
      <w:r w:rsidR="00C401C1" w:rsidRPr="00C401C1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84.674,09</w:t>
      </w:r>
      <w:r w:rsidRPr="002E5E6B">
        <w:rPr>
          <w:rFonts w:ascii="Helvetica" w:hAnsi="Helvetica" w:cs="Helvetica"/>
          <w:sz w:val="36"/>
          <w:szCs w:val="36"/>
        </w:rPr>
        <w:br/>
      </w:r>
      <w:r w:rsidRPr="002E5E6B">
        <w:rPr>
          <w:rFonts w:ascii="Helvetica" w:hAnsi="Helvetica" w:cs="Helvetica"/>
          <w:sz w:val="36"/>
          <w:szCs w:val="36"/>
        </w:rPr>
        <w:br/>
      </w:r>
    </w:p>
    <w:p w14:paraId="3DF6E5EF" w14:textId="77777777" w:rsidR="002E5E6B" w:rsidRDefault="002E5E6B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32EF163A" w14:textId="4FF9D1EA" w:rsidR="00CA15E8" w:rsidRPr="002E5E6B" w:rsidRDefault="002E5E6B">
      <w:pPr>
        <w:rPr>
          <w:sz w:val="28"/>
          <w:szCs w:val="28"/>
        </w:rPr>
      </w:pPr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 xml:space="preserve">* Informação prestada no padrão normativo em vigor: não estão considerados como despesas, neste relatório, os pagamentos de custas ao Estado, </w:t>
      </w:r>
      <w:proofErr w:type="spellStart"/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Ipesp</w:t>
      </w:r>
      <w:proofErr w:type="spellEnd"/>
      <w:r w:rsidRPr="002E5E6B">
        <w:rPr>
          <w:rFonts w:ascii="Helvetica" w:hAnsi="Helvetica" w:cs="Helvetica"/>
          <w:sz w:val="24"/>
          <w:szCs w:val="24"/>
          <w:shd w:val="clear" w:color="auto" w:fill="FFFFFF"/>
        </w:rPr>
        <w:t>, Tribunal de Justiça, Ministério Público, ISS etc.</w:t>
      </w:r>
    </w:p>
    <w:sectPr w:rsidR="00CA15E8" w:rsidRPr="002E5E6B" w:rsidSect="002E5E6B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6B"/>
    <w:rsid w:val="000A2F0A"/>
    <w:rsid w:val="001B6853"/>
    <w:rsid w:val="002E5E6B"/>
    <w:rsid w:val="00807A03"/>
    <w:rsid w:val="00912A9E"/>
    <w:rsid w:val="00C401C1"/>
    <w:rsid w:val="00CA15E8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9A6F"/>
  <w15:chartTrackingRefBased/>
  <w15:docId w15:val="{E940E5B9-0977-4FA4-811D-400BFCCD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Beatriz Chanchencow</dc:creator>
  <cp:keywords/>
  <dc:description/>
  <cp:lastModifiedBy>Fernanda Beatriz Chanchencow</cp:lastModifiedBy>
  <cp:revision>2</cp:revision>
  <dcterms:created xsi:type="dcterms:W3CDTF">2022-11-11T12:28:00Z</dcterms:created>
  <dcterms:modified xsi:type="dcterms:W3CDTF">2022-11-11T12:28:00Z</dcterms:modified>
</cp:coreProperties>
</file>